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AF" w:rsidRDefault="00CA17AF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</w:pPr>
      <w:bookmarkStart w:id="0" w:name="_Toc34228660"/>
      <w:bookmarkStart w:id="1" w:name="_Toc34228839"/>
    </w:p>
    <w:p w:rsidR="00CA17AF" w:rsidRDefault="00CA17AF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</w:pP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CAN-MDS TRAINING</w:t>
      </w:r>
    </w:p>
    <w:p w:rsidR="00CA17AF" w:rsidRPr="00CA17AF" w:rsidRDefault="00CA17AF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</w:pPr>
      <w:r w:rsidRPr="00CA17AF"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WORKING WITH MOCK CASES</w:t>
      </w:r>
      <w:bookmarkEnd w:id="0"/>
      <w:bookmarkEnd w:id="1"/>
    </w:p>
    <w:p w:rsidR="00CA17AF" w:rsidRP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  <w:r w:rsidRPr="00CA17AF">
        <w:rPr>
          <w:rStyle w:val="None"/>
          <w:rFonts w:ascii="Segoe UI Light" w:eastAsia="Segoe UI Light" w:hAnsi="Segoe UI Light" w:cs="Segoe UI Light"/>
          <w:b/>
          <w:bCs/>
          <w:lang w:val="en-US"/>
        </w:rPr>
        <w:t>Preparation</w:t>
      </w:r>
    </w:p>
    <w:p w:rsidR="00CA17AF" w:rsidRDefault="00CA17AF" w:rsidP="00CA17AF">
      <w:pPr>
        <w:pStyle w:val="Body"/>
        <w:numPr>
          <w:ilvl w:val="0"/>
          <w:numId w:val="1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lang w:val="en-US"/>
        </w:rPr>
        <w:t>One (or more) persons/”actor(s)” will undertake the role of “source of information” (e.g. child’s teacher; neighbor etc.)</w:t>
      </w:r>
    </w:p>
    <w:p w:rsidR="00CA17AF" w:rsidRDefault="00CA17AF" w:rsidP="00CA17AF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lang w:val="en-US"/>
        </w:rPr>
        <w:t xml:space="preserve">“actors” are provided with copies of mock cases </w:t>
      </w:r>
    </w:p>
    <w:p w:rsidR="00CA17AF" w:rsidRDefault="00CA17AF" w:rsidP="00CA17AF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lang w:val="en-US"/>
        </w:rPr>
        <w:t>actors should study the mock cases in advance so that they become  familiar with the details</w:t>
      </w:r>
    </w:p>
    <w:p w:rsidR="00CA17AF" w:rsidRPr="007165B0" w:rsidRDefault="00CA17AF" w:rsidP="00CA17AF">
      <w:pPr>
        <w:pStyle w:val="Body"/>
        <w:spacing w:before="200" w:after="0" w:line="240" w:lineRule="auto"/>
        <w:ind w:left="426"/>
        <w:rPr>
          <w:rStyle w:val="None"/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b/>
          <w:color w:val="4F81BD" w:themeColor="accent1"/>
          <w:lang w:val="en-US"/>
        </w:rPr>
        <w:t>TIP</w:t>
      </w:r>
      <w:r w:rsidRPr="007165B0">
        <w:rPr>
          <w:rStyle w:val="None"/>
          <w:rFonts w:ascii="Segoe UI Light" w:eastAsia="Segoe UI Light" w:hAnsi="Segoe UI Light" w:cs="Segoe UI Light"/>
          <w:lang w:val="en-US"/>
        </w:rPr>
        <w:t xml:space="preserve">: Ideally, simulation would include one actor per trainee (face to face, or even via phone) </w:t>
      </w:r>
    </w:p>
    <w:p w:rsidR="00CA17AF" w:rsidRDefault="00CA17AF" w:rsidP="00CA17AF">
      <w:pPr>
        <w:pStyle w:val="Body"/>
        <w:numPr>
          <w:ilvl w:val="1"/>
          <w:numId w:val="2"/>
        </w:numPr>
        <w:spacing w:before="200" w:after="0" w:line="240" w:lineRule="auto"/>
        <w:ind w:left="1134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lang w:val="en-US"/>
        </w:rPr>
        <w:t>if this is no feasible, split the trainees’ group in smaller groups, respectively, according to the number of actors available</w:t>
      </w:r>
    </w:p>
    <w:p w:rsidR="00CA17AF" w:rsidRDefault="00CA17AF" w:rsidP="00CA17AF">
      <w:pPr>
        <w:pStyle w:val="Body"/>
        <w:numPr>
          <w:ilvl w:val="1"/>
          <w:numId w:val="2"/>
        </w:numPr>
        <w:spacing w:before="200" w:after="0" w:line="240" w:lineRule="auto"/>
        <w:ind w:left="1134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lang w:val="en-US"/>
        </w:rPr>
        <w:t>at least one actor is required; in this case the actor will provide the information to the whole group while one of the trainees will undertake the role of asking questions/ clarifications; the rest of the trainees will be able to ask for additional information at the end of the process</w:t>
      </w:r>
    </w:p>
    <w:p w:rsidR="00CA17AF" w:rsidRPr="00320E91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4"/>
          <w:lang w:val="en-US"/>
        </w:rPr>
      </w:pPr>
    </w:p>
    <w:p w:rsidR="00CA17AF" w:rsidRDefault="00CA17AF" w:rsidP="00CA17AF">
      <w:pPr>
        <w:pStyle w:val="Body"/>
        <w:spacing w:before="200" w:after="0" w:line="240" w:lineRule="auto"/>
        <w:rPr>
          <w:rStyle w:val="a3"/>
          <w:rFonts w:ascii="Segoe UI Light" w:hAnsi="Segoe UI Light" w:cs="Segoe UI Light"/>
          <w:b/>
          <w:lang w:val="en-US"/>
        </w:rPr>
      </w:pPr>
    </w:p>
    <w:p w:rsidR="00CA17AF" w:rsidRP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  <w:r w:rsidRPr="00320E91">
        <w:rPr>
          <w:rStyle w:val="a3"/>
          <w:rFonts w:ascii="Segoe UI Light" w:hAnsi="Segoe UI Light" w:cs="Segoe UI Light"/>
          <w:b/>
          <w:lang w:val="en-US"/>
        </w:rPr>
        <w:t>Key sentences</w:t>
      </w:r>
      <w:r w:rsidRPr="00320E91">
        <w:rPr>
          <w:rStyle w:val="a3"/>
          <w:rFonts w:ascii="Segoe UI Light" w:hAnsi="Segoe UI Light" w:cs="Segoe UI Light"/>
          <w:lang w:val="en-US"/>
        </w:rPr>
        <w:t>-</w:t>
      </w:r>
      <w:r w:rsidRPr="00CA17AF">
        <w:rPr>
          <w:rStyle w:val="None"/>
          <w:rFonts w:ascii="Segoe UI Light" w:eastAsia="Segoe UI Light" w:hAnsi="Segoe UI Light" w:cs="Segoe UI Light"/>
          <w:b/>
          <w:bCs/>
          <w:lang w:val="en-US"/>
        </w:rPr>
        <w:t>Instructions from trainer(s) to trainees-operators before starting:</w:t>
      </w:r>
    </w:p>
    <w:p w:rsidR="00CA17AF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We are, now, going to proceed with the simulation of the process</w:t>
      </w:r>
    </w:p>
    <w:p w:rsidR="00CA17AF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A pediatrician (or school director or other) calls you or visits your agency to report his/her worries concerning the safety of a child</w:t>
      </w:r>
    </w:p>
    <w:p w:rsidR="00CA17AF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After you hear what s/he has to say, you can ask her/him for further information (as you probably do in your everyday work) and taking into account what information is needed for the CAN-MDS</w:t>
      </w:r>
    </w:p>
    <w:p w:rsidR="00CA17AF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You may use the pages with the suggested prompts, if you think that it will be of help</w:t>
      </w:r>
    </w:p>
    <w:p w:rsidR="00CA17AF" w:rsidRDefault="00CA17AF" w:rsidP="00CA17AF">
      <w:pPr>
        <w:pStyle w:val="Body"/>
        <w:spacing w:before="200" w:after="0" w:line="240" w:lineRule="auto"/>
        <w:ind w:left="1418" w:hanging="1418"/>
        <w:rPr>
          <w:rStyle w:val="a3"/>
          <w:rFonts w:ascii="Segoe UI Light" w:eastAsia="Segoe UI Light" w:hAnsi="Segoe UI Light" w:cs="Segoe UI Light"/>
          <w:b/>
          <w:bCs/>
          <w:lang w:val="en-US"/>
        </w:rPr>
      </w:pPr>
    </w:p>
    <w:p w:rsidR="00CA17AF" w:rsidRPr="007165B0" w:rsidRDefault="00CA17AF" w:rsidP="00CA17AF">
      <w:pPr>
        <w:pStyle w:val="Body"/>
        <w:spacing w:before="200" w:after="0" w:line="240" w:lineRule="auto"/>
        <w:ind w:left="1418" w:hanging="1418"/>
        <w:rPr>
          <w:rStyle w:val="None"/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b/>
          <w:bCs/>
          <w:color w:val="4F81BD"/>
          <w:u w:color="4F81BD"/>
          <w:lang w:val="en-US"/>
        </w:rPr>
        <w:t>IMPORTANT</w:t>
      </w:r>
      <w:r w:rsidRPr="007165B0">
        <w:rPr>
          <w:rStyle w:val="None"/>
          <w:rFonts w:ascii="Segoe UI Light" w:eastAsia="Segoe UI Light" w:hAnsi="Segoe UI Light" w:cs="Segoe UI Light"/>
          <w:b/>
          <w:bCs/>
          <w:lang w:val="en-US"/>
        </w:rPr>
        <w:t xml:space="preserve">: </w:t>
      </w:r>
      <w:r w:rsidRPr="007165B0">
        <w:rPr>
          <w:rStyle w:val="None"/>
          <w:rFonts w:ascii="Segoe UI Light" w:eastAsia="Segoe UI Light" w:hAnsi="Segoe UI Light" w:cs="Segoe UI Light"/>
          <w:b/>
          <w:bCs/>
          <w:lang w:val="en-US"/>
        </w:rPr>
        <w:tab/>
      </w: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 xml:space="preserve">during the whole process please record the information you receive into the 2 short checklists </w:t>
      </w:r>
      <w:r w:rsidRPr="007165B0">
        <w:rPr>
          <w:rStyle w:val="None"/>
          <w:rFonts w:ascii="Segoe UI Light" w:eastAsia="Segoe UI Light" w:hAnsi="Segoe UI Light" w:cs="Segoe UI Light"/>
          <w:lang w:val="en-US"/>
        </w:rPr>
        <w:t>(i.e. printed Annex I and II of the Data Collection Protocol),</w:t>
      </w: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 xml:space="preserve"> in order to be sure that you have collected all the necessary information</w:t>
      </w:r>
    </w:p>
    <w:p w:rsidR="00CA17AF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10"/>
          <w:szCs w:val="10"/>
          <w:lang w:val="en-US"/>
        </w:rPr>
      </w:pPr>
    </w:p>
    <w:p w:rsid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</w:p>
    <w:p w:rsid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</w:p>
    <w:p w:rsid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</w:p>
    <w:p w:rsidR="00CA17AF" w:rsidRP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  <w:r w:rsidRPr="00CA17AF">
        <w:rPr>
          <w:rStyle w:val="None"/>
          <w:rFonts w:ascii="Segoe UI Light" w:eastAsia="Segoe UI Light" w:hAnsi="Segoe UI Light" w:cs="Segoe UI Light"/>
          <w:b/>
          <w:bCs/>
          <w:lang w:val="en-US"/>
        </w:rPr>
        <w:t xml:space="preserve">After the end of the process </w:t>
      </w:r>
    </w:p>
    <w:p w:rsidR="00CA17AF" w:rsidRPr="007165B0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log into the CAN-MDS System</w:t>
      </w:r>
    </w:p>
    <w:p w:rsidR="00CA17AF" w:rsidRPr="007165B0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 xml:space="preserve">enter your username and password and </w:t>
      </w:r>
    </w:p>
    <w:p w:rsidR="00CA17AF" w:rsidRPr="00320E91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proceed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with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recording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the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incident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</w:p>
    <w:p w:rsidR="00CA17AF" w:rsidRPr="00320E91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Style w:val="None"/>
        </w:rPr>
      </w:pP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using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a TEMPORARY ID </w:t>
      </w:r>
    </w:p>
    <w:p w:rsidR="00CA17AF" w:rsidRPr="007165B0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when you believe you have completed the process, submit the record</w:t>
      </w:r>
    </w:p>
    <w:p w:rsidR="00CA17AF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lang w:val="en-US"/>
        </w:rPr>
      </w:pPr>
    </w:p>
    <w:p w:rsidR="00CA17AF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Reviewing</w:t>
      </w:r>
      <w:proofErr w:type="spellEnd"/>
      <w:r>
        <w:rPr>
          <w:rStyle w:val="None"/>
          <w:rFonts w:ascii="Segoe UI Light" w:eastAsia="Segoe UI Light" w:hAnsi="Segoe UI Light" w:cs="Segoe UI Light"/>
          <w:b/>
          <w:b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the</w:t>
      </w:r>
      <w:proofErr w:type="spellEnd"/>
      <w:r>
        <w:rPr>
          <w:rStyle w:val="None"/>
          <w:rFonts w:ascii="Segoe UI Light" w:eastAsia="Segoe UI Light" w:hAnsi="Segoe UI Light" w:cs="Segoe UI Light"/>
          <w:b/>
          <w:b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records</w:t>
      </w:r>
      <w:proofErr w:type="spellEnd"/>
      <w:r>
        <w:rPr>
          <w:rStyle w:val="None"/>
          <w:rFonts w:ascii="Segoe UI Light" w:eastAsia="Segoe UI Light" w:hAnsi="Segoe UI Light" w:cs="Segoe UI Light"/>
          <w:b/>
          <w:b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and</w:t>
      </w:r>
      <w:proofErr w:type="spellEnd"/>
      <w:r>
        <w:rPr>
          <w:rStyle w:val="None"/>
          <w:rFonts w:ascii="Segoe UI Light" w:eastAsia="Segoe UI Light" w:hAnsi="Segoe UI Light" w:cs="Segoe UI Light"/>
          <w:b/>
          <w:bCs/>
        </w:rPr>
        <w:t xml:space="preserve"> </w:t>
      </w: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clarifications</w:t>
      </w:r>
      <w:proofErr w:type="spellEnd"/>
    </w:p>
    <w:p w:rsidR="00CA17AF" w:rsidRPr="007165B0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when all trainees-operators submit their records, ask them to open the relevant report</w:t>
      </w:r>
    </w:p>
    <w:p w:rsidR="00CA17AF" w:rsidRPr="007165B0" w:rsidRDefault="00CA17AF" w:rsidP="00CA17AF">
      <w:pPr>
        <w:pStyle w:val="Body"/>
        <w:spacing w:before="200" w:after="0" w:line="240" w:lineRule="auto"/>
        <w:ind w:left="66"/>
        <w:rPr>
          <w:rStyle w:val="None"/>
          <w:rFonts w:ascii="Segoe UI Light" w:eastAsia="Segoe UI Light" w:hAnsi="Segoe UI Light" w:cs="Segoe UI Light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color w:val="4F81BD" w:themeColor="accent1"/>
          <w:lang w:val="en-US"/>
        </w:rPr>
        <w:t>Note</w:t>
      </w: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 xml:space="preserve">: You (the trainee) should have the complete record (one that you have prepared from before) </w:t>
      </w:r>
    </w:p>
    <w:p w:rsidR="00CA17AF" w:rsidRPr="007165B0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Style w:val="None"/>
          <w:i/>
          <w:iCs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work through each  line of the record/entry  in the process of  incident reporting and check with trainees the information they each entered</w:t>
      </w:r>
    </w:p>
    <w:p w:rsidR="00CA17AF" w:rsidRDefault="00CA17AF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Fonts w:ascii="Segoe UI Light" w:eastAsia="Segoe UI Light" w:hAnsi="Segoe UI Light" w:cs="Segoe UI Light"/>
          <w:lang w:val="en-US"/>
        </w:rPr>
      </w:pPr>
      <w:r w:rsidRPr="007165B0">
        <w:rPr>
          <w:rStyle w:val="None"/>
          <w:rFonts w:ascii="Segoe UI Light" w:eastAsia="Segoe UI Light" w:hAnsi="Segoe UI Light" w:cs="Segoe UI Light"/>
          <w:i/>
          <w:iCs/>
          <w:lang w:val="en-US"/>
        </w:rPr>
        <w:t>when differences are noted (by one or more trainees), discuss what happened, explore whether there were misunderstandings or trainees faced any other problems (technical</w:t>
      </w:r>
      <w:r w:rsidRPr="007165B0">
        <w:rPr>
          <w:rStyle w:val="None"/>
          <w:rFonts w:ascii="Segoe UI Light" w:eastAsia="Segoe UI Light" w:hAnsi="Segoe UI Light" w:cs="Segoe UI Light"/>
          <w:lang w:val="en-US"/>
        </w:rPr>
        <w:t xml:space="preserve"> or other)</w:t>
      </w:r>
    </w:p>
    <w:p w:rsidR="00CA17AF" w:rsidRPr="00320E91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12"/>
          <w:lang w:val="en-US"/>
        </w:rPr>
      </w:pPr>
    </w:p>
    <w:p w:rsidR="00376630" w:rsidRDefault="00CA17AF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  <w:r>
        <w:rPr>
          <w:rStyle w:val="None"/>
          <w:rFonts w:ascii="Segoe UI Light" w:eastAsia="Segoe UI Light" w:hAnsi="Segoe UI Light" w:cs="Segoe UI Light"/>
          <w:b/>
          <w:bCs/>
        </w:rPr>
        <w:t>Repeat the process with the second mock case</w:t>
      </w: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7165B0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:rsidR="007165B0" w:rsidRDefault="00D23E24" w:rsidP="00CA17AF">
      <w:pPr>
        <w:spacing w:before="200"/>
      </w:pPr>
      <w:r>
        <w:rPr>
          <w:noProof/>
          <w:lang w:val="en-GB" w:eastAsia="en-GB"/>
        </w:rPr>
        <w:drawing>
          <wp:inline distT="0" distB="0" distL="0" distR="0" wp14:anchorId="5FA212B3" wp14:editId="67B45788">
            <wp:extent cx="5274310" cy="665629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274310" cy="665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7165B0" w:rsidSect="00A4193E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56" w:rsidRDefault="00D75256" w:rsidP="00CA17AF">
      <w:r>
        <w:separator/>
      </w:r>
    </w:p>
  </w:endnote>
  <w:endnote w:type="continuationSeparator" w:id="0">
    <w:p w:rsidR="00D75256" w:rsidRDefault="00D75256" w:rsidP="00CA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56" w:rsidRDefault="00D75256" w:rsidP="00CA17AF">
      <w:r>
        <w:separator/>
      </w:r>
    </w:p>
  </w:footnote>
  <w:footnote w:type="continuationSeparator" w:id="0">
    <w:p w:rsidR="00D75256" w:rsidRDefault="00D75256" w:rsidP="00CA1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7AF" w:rsidRDefault="00D23E24" w:rsidP="00CA17AF">
    <w:pPr>
      <w:pStyle w:val="a4"/>
      <w:ind w:right="440"/>
    </w:pPr>
    <w:r>
      <w:rPr>
        <w:noProof/>
        <w:lang w:val="el-GR" w:eastAsia="el-GR"/>
      </w:rPr>
      <w:pict>
        <v:rect id="_x0000_s1026" style="position:absolute;margin-left:-34.6pt;margin-top:-18.25pt;width:298.05pt;height:4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" stroked="f">
          <v:textbox>
            <w:txbxContent>
              <w:p w:rsidR="00CA17AF" w:rsidRPr="00F23198" w:rsidRDefault="00CA17AF" w:rsidP="00CA17AF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</w:rPr>
                </w:pPr>
                <w:r>
                  <w:rPr>
                    <w:rFonts w:ascii="Agency FB" w:hAnsi="Agency FB"/>
                    <w:color w:val="595959"/>
                    <w:sz w:val="19"/>
                    <w:szCs w:val="19"/>
                  </w:rPr>
                  <w:t>Action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 xml:space="preserve"> “Coordinated Response to Child Abuse &amp; </w:t>
                </w:r>
              </w:p>
              <w:p w:rsidR="00CA17AF" w:rsidRPr="00F23198" w:rsidRDefault="00CA17AF" w:rsidP="00CA17AF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Neglect via Minimum Data Set</w:t>
                </w:r>
                <w:r w:rsidRPr="008878B0">
                  <w:rPr>
                    <w:rFonts w:ascii="Agency FB" w:hAnsi="Agency FB"/>
                    <w:color w:val="595959"/>
                    <w:sz w:val="19"/>
                    <w:szCs w:val="19"/>
                  </w:rPr>
                  <w:t xml:space="preserve">: </w:t>
                </w:r>
                <w:r w:rsidRPr="008878B0">
                  <w:rPr>
                    <w:rFonts w:ascii="Agency FB" w:hAnsi="Agency FB"/>
                    <w:i/>
                    <w:color w:val="595959"/>
                    <w:sz w:val="19"/>
                    <w:szCs w:val="19"/>
                  </w:rPr>
                  <w:t>from planning to practice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”</w:t>
                </w:r>
                <w:r w:rsidRPr="00F23198">
                  <w:rPr>
                    <w:noProof/>
                    <w:sz w:val="19"/>
                    <w:szCs w:val="19"/>
                    <w:lang w:eastAsia="zh-CN"/>
                  </w:rPr>
                  <w:t xml:space="preserve"> </w:t>
                </w:r>
              </w:p>
              <w:p w:rsidR="00CA17AF" w:rsidRPr="00F23198" w:rsidRDefault="00CA17AF" w:rsidP="00CA17AF">
                <w:pPr>
                  <w:jc w:val="right"/>
                  <w:rPr>
                    <w:sz w:val="19"/>
                    <w:szCs w:val="19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[</w:t>
                </w:r>
                <w:r w:rsidRPr="008878B0">
                  <w:rPr>
                    <w:rFonts w:ascii="Agency FB" w:hAnsi="Agency FB"/>
                    <w:color w:val="595959"/>
                    <w:sz w:val="19"/>
                    <w:szCs w:val="19"/>
                  </w:rPr>
                  <w:t>REC-RDAP-GBV-AG-2017/ 810508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]</w:t>
                </w:r>
              </w:p>
            </w:txbxContent>
          </v:textbox>
        </v:rect>
      </w:pict>
    </w:r>
    <w:r w:rsidR="00CA17AF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l-GR" w:eastAsia="el-GR"/>
      </w:rPr>
      <w:pict>
        <v:line id="officeArt object" o:spid="_x0000_s1025" alt="AutoShape 21" style="position:absolute;z-index:-251655168;visibility:visible;mso-wrap-distance-left:12pt;mso-wrap-distance-top:12pt;mso-wrap-distance-right:12pt;mso-wrap-distance-bottom:12pt;mso-position-horizontal-relative:page;mso-position-vertical-relative:page" from="15.6pt,73.65pt" to="648.3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" strokecolor="#a6a6a6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525F8"/>
    <w:multiLevelType w:val="hybridMultilevel"/>
    <w:tmpl w:val="8DD6D5DA"/>
    <w:lvl w:ilvl="0" w:tplc="33800428">
      <w:start w:val="1"/>
      <w:numFmt w:val="bullet"/>
      <w:lvlText w:val=""/>
      <w:lvlJc w:val="left"/>
      <w:pPr>
        <w:ind w:left="1080" w:hanging="360"/>
      </w:pPr>
      <w:rPr>
        <w:rFonts w:ascii="Wingdings 3" w:hAnsi="Wingdings 3" w:hint="default"/>
        <w:color w:val="C0504D" w:themeColor="accent2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40364E"/>
    <w:multiLevelType w:val="hybridMultilevel"/>
    <w:tmpl w:val="F8789FAC"/>
    <w:lvl w:ilvl="0" w:tplc="33800428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163D0"/>
    <w:multiLevelType w:val="hybridMultilevel"/>
    <w:tmpl w:val="D110FC6A"/>
    <w:lvl w:ilvl="0" w:tplc="8A86A336">
      <w:start w:val="1"/>
      <w:numFmt w:val="bullet"/>
      <w:lvlText w:val="•"/>
      <w:lvlJc w:val="left"/>
      <w:pPr>
        <w:ind w:left="4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00428">
      <w:start w:val="1"/>
      <w:numFmt w:val="bullet"/>
      <w:lvlText w:val=""/>
      <w:lvlJc w:val="left"/>
      <w:pPr>
        <w:ind w:left="851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C0504D" w:themeColor="accent2"/>
        <w:spacing w:val="0"/>
        <w:w w:val="100"/>
        <w:kern w:val="0"/>
        <w:position w:val="0"/>
        <w:highlight w:val="none"/>
        <w:vertAlign w:val="baseline"/>
      </w:rPr>
    </w:lvl>
    <w:lvl w:ilvl="2" w:tplc="78DE62D4">
      <w:start w:val="1"/>
      <w:numFmt w:val="bullet"/>
      <w:lvlText w:val="•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04DF48">
      <w:start w:val="1"/>
      <w:numFmt w:val="bullet"/>
      <w:lvlText w:val="•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E5BE2">
      <w:start w:val="1"/>
      <w:numFmt w:val="bullet"/>
      <w:lvlText w:val="•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92611C">
      <w:start w:val="1"/>
      <w:numFmt w:val="bullet"/>
      <w:lvlText w:val="•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5C9B12">
      <w:start w:val="1"/>
      <w:numFmt w:val="bullet"/>
      <w:lvlText w:val="•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326D2E">
      <w:start w:val="1"/>
      <w:numFmt w:val="bullet"/>
      <w:lvlText w:val="•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417CA">
      <w:start w:val="1"/>
      <w:numFmt w:val="bullet"/>
      <w:lvlText w:val="•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7AF"/>
    <w:rsid w:val="00376630"/>
    <w:rsid w:val="006507AB"/>
    <w:rsid w:val="007165B0"/>
    <w:rsid w:val="00826AE7"/>
    <w:rsid w:val="00A4193E"/>
    <w:rsid w:val="00CA17AF"/>
    <w:rsid w:val="00CF0A1A"/>
    <w:rsid w:val="00D23E24"/>
    <w:rsid w:val="00D75256"/>
    <w:rsid w:val="00DB0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17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2">
    <w:name w:val="heading 2"/>
    <w:next w:val="Body"/>
    <w:link w:val="2Char"/>
    <w:rsid w:val="00CA17A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A17AF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paragraph" w:customStyle="1" w:styleId="Body">
    <w:name w:val="Body"/>
    <w:rsid w:val="00CA17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l-GR" w:eastAsia="el-GR"/>
    </w:rPr>
  </w:style>
  <w:style w:type="character" w:styleId="a3">
    <w:name w:val="page number"/>
    <w:rsid w:val="00CA17AF"/>
  </w:style>
  <w:style w:type="character" w:customStyle="1" w:styleId="None">
    <w:name w:val="None"/>
    <w:rsid w:val="00CA17AF"/>
  </w:style>
  <w:style w:type="paragraph" w:styleId="a4">
    <w:name w:val="header"/>
    <w:basedOn w:val="a"/>
    <w:link w:val="Char"/>
    <w:uiPriority w:val="99"/>
    <w:unhideWhenUsed/>
    <w:rsid w:val="00CA17AF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rsid w:val="00CA17A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5">
    <w:name w:val="footer"/>
    <w:basedOn w:val="a"/>
    <w:link w:val="Char0"/>
    <w:uiPriority w:val="99"/>
    <w:semiHidden/>
    <w:unhideWhenUsed/>
    <w:rsid w:val="00CA17AF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CA17A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6">
    <w:name w:val="Balloon Text"/>
    <w:basedOn w:val="a"/>
    <w:link w:val="Char1"/>
    <w:uiPriority w:val="99"/>
    <w:semiHidden/>
    <w:unhideWhenUsed/>
    <w:rsid w:val="00D23E2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23E24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3</cp:revision>
  <dcterms:created xsi:type="dcterms:W3CDTF">2020-03-17T18:44:00Z</dcterms:created>
  <dcterms:modified xsi:type="dcterms:W3CDTF">2022-02-01T10:54:00Z</dcterms:modified>
</cp:coreProperties>
</file>